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E3" w:rsidRPr="00BC64E3" w:rsidRDefault="00BC64E3" w:rsidP="00BC64E3">
      <w:pPr>
        <w:jc w:val="center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Муниципальное образование</w:t>
      </w:r>
    </w:p>
    <w:p w:rsidR="00BC64E3" w:rsidRPr="00BC64E3" w:rsidRDefault="00BC64E3" w:rsidP="00BC64E3">
      <w:pPr>
        <w:jc w:val="center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Ханты-Мансийского автономного округа – Югры </w:t>
      </w:r>
    </w:p>
    <w:p w:rsidR="00BC64E3" w:rsidRPr="00BC64E3" w:rsidRDefault="00BC64E3" w:rsidP="00BC64E3">
      <w:pPr>
        <w:jc w:val="center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городской округ город Ханты-Мансийск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C64E3">
        <w:rPr>
          <w:rFonts w:eastAsia="Times New Roman" w:cs="Times New Roman"/>
          <w:b/>
          <w:szCs w:val="24"/>
          <w:lang w:eastAsia="ru-RU"/>
        </w:rPr>
        <w:t>муниципальное бюджетное образовательное учреждение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C64E3">
        <w:rPr>
          <w:rFonts w:eastAsia="Times New Roman" w:cs="Times New Roman"/>
          <w:b/>
          <w:szCs w:val="24"/>
          <w:lang w:eastAsia="ru-RU"/>
        </w:rPr>
        <w:t>дополнительного образования детей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C64E3">
        <w:rPr>
          <w:rFonts w:eastAsia="Times New Roman" w:cs="Times New Roman"/>
          <w:b/>
          <w:szCs w:val="24"/>
          <w:lang w:eastAsia="ru-RU"/>
        </w:rPr>
        <w:t>«ДЕТСКИЙ ЭТНОКУЛЬТУРНО - ОБРАЗОВАТЕЛЬНЫЙ ЦЕНТР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C64E3">
        <w:rPr>
          <w:rFonts w:eastAsia="Times New Roman" w:cs="Times New Roman"/>
          <w:b/>
          <w:szCs w:val="24"/>
          <w:lang w:eastAsia="ru-RU"/>
        </w:rPr>
        <w:t>«ЛЫЛЫНГ СОЮМ»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BC64E3">
        <w:rPr>
          <w:rFonts w:eastAsia="Times New Roman" w:cs="Times New Roman"/>
          <w:b/>
          <w:szCs w:val="24"/>
          <w:lang w:eastAsia="ru-RU"/>
        </w:rPr>
        <w:t>(МБОУ ДОД ДЭКОЦ «Лылынг союм»)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szCs w:val="24"/>
          <w:lang w:eastAsia="ru-RU"/>
        </w:rPr>
      </w:pPr>
    </w:p>
    <w:p w:rsidR="00BC64E3" w:rsidRPr="00BC64E3" w:rsidRDefault="00BC64E3" w:rsidP="00BC64E3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szCs w:val="24"/>
        </w:rPr>
      </w:pPr>
    </w:p>
    <w:p w:rsidR="00BC64E3" w:rsidRPr="00BC64E3" w:rsidRDefault="00BC64E3" w:rsidP="00BC64E3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szCs w:val="24"/>
        </w:rPr>
      </w:pPr>
      <w:r w:rsidRPr="00BC64E3">
        <w:rPr>
          <w:rFonts w:eastAsia="Calibri" w:cs="Times New Roman"/>
          <w:color w:val="000000"/>
          <w:szCs w:val="24"/>
        </w:rPr>
        <w:t xml:space="preserve"> «УТВЕРЖДАЮ»</w:t>
      </w:r>
    </w:p>
    <w:p w:rsidR="00BC64E3" w:rsidRPr="00BC64E3" w:rsidRDefault="00BC64E3" w:rsidP="00BC64E3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szCs w:val="24"/>
        </w:rPr>
      </w:pPr>
      <w:r w:rsidRPr="00BC64E3">
        <w:rPr>
          <w:rFonts w:eastAsia="Calibri" w:cs="Times New Roman"/>
          <w:color w:val="000000"/>
          <w:szCs w:val="24"/>
        </w:rPr>
        <w:t>Директор МБОУ ДОД</w:t>
      </w:r>
    </w:p>
    <w:p w:rsidR="00BC64E3" w:rsidRPr="00BC64E3" w:rsidRDefault="00BC64E3" w:rsidP="00BC64E3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szCs w:val="24"/>
        </w:rPr>
      </w:pPr>
      <w:r w:rsidRPr="00BC64E3">
        <w:rPr>
          <w:rFonts w:eastAsia="Calibri" w:cs="Times New Roman"/>
          <w:color w:val="000000"/>
          <w:szCs w:val="24"/>
        </w:rPr>
        <w:t>ДЭКОЦ «Лылынг союм»</w:t>
      </w:r>
    </w:p>
    <w:p w:rsidR="00BC64E3" w:rsidRPr="00BC64E3" w:rsidRDefault="00BC64E3" w:rsidP="00BC64E3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szCs w:val="24"/>
        </w:rPr>
      </w:pPr>
      <w:r w:rsidRPr="00BC64E3">
        <w:rPr>
          <w:rFonts w:eastAsia="Calibri" w:cs="Times New Roman"/>
          <w:color w:val="000000"/>
          <w:szCs w:val="24"/>
        </w:rPr>
        <w:t>__________ Т.С. Вадичупова</w:t>
      </w:r>
    </w:p>
    <w:p w:rsidR="00BC64E3" w:rsidRPr="00BC64E3" w:rsidRDefault="00BC64E3" w:rsidP="00BC64E3">
      <w:pPr>
        <w:autoSpaceDE w:val="0"/>
        <w:autoSpaceDN w:val="0"/>
        <w:adjustRightInd w:val="0"/>
        <w:jc w:val="right"/>
        <w:rPr>
          <w:rFonts w:eastAsia="Calibri" w:cs="Times New Roman"/>
          <w:color w:val="000000"/>
          <w:szCs w:val="24"/>
        </w:rPr>
      </w:pPr>
      <w:r w:rsidRPr="00BC64E3">
        <w:rPr>
          <w:rFonts w:eastAsia="Calibri" w:cs="Times New Roman"/>
          <w:color w:val="000000"/>
          <w:szCs w:val="24"/>
        </w:rPr>
        <w:t>«___»__________________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BC64E3" w:rsidRPr="00BC64E3" w:rsidTr="00760784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64E3" w:rsidRPr="00BC64E3" w:rsidRDefault="00BC64E3" w:rsidP="00BC64E3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BC64E3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</w:tbl>
    <w:p w:rsidR="00BC64E3" w:rsidRPr="00BC64E3" w:rsidRDefault="00BC64E3" w:rsidP="00BC64E3">
      <w:pPr>
        <w:rPr>
          <w:rFonts w:eastAsia="Times New Roman" w:cs="Times New Roman"/>
          <w:b/>
          <w:bCs/>
          <w:sz w:val="36"/>
          <w:szCs w:val="24"/>
          <w:lang w:eastAsia="ru-RU"/>
        </w:rPr>
      </w:pPr>
    </w:p>
    <w:p w:rsidR="00BC64E3" w:rsidRPr="00BC64E3" w:rsidRDefault="00BC64E3" w:rsidP="00BC64E3">
      <w:pPr>
        <w:rPr>
          <w:rFonts w:eastAsia="Times New Roman" w:cs="Times New Roman"/>
          <w:b/>
          <w:bCs/>
          <w:sz w:val="36"/>
          <w:szCs w:val="24"/>
          <w:lang w:eastAsia="ru-RU"/>
        </w:rPr>
      </w:pPr>
    </w:p>
    <w:p w:rsidR="00BC64E3" w:rsidRPr="00BC64E3" w:rsidRDefault="00BC64E3" w:rsidP="00BC64E3">
      <w:pPr>
        <w:jc w:val="center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BC64E3">
        <w:rPr>
          <w:rFonts w:eastAsia="Times New Roman" w:cs="Times New Roman"/>
          <w:b/>
          <w:bCs/>
          <w:sz w:val="28"/>
          <w:szCs w:val="24"/>
          <w:lang w:eastAsia="ru-RU"/>
        </w:rPr>
        <w:t>Положение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BC64E3">
        <w:rPr>
          <w:rFonts w:eastAsia="Times New Roman" w:cs="Times New Roman"/>
          <w:b/>
          <w:bCs/>
          <w:sz w:val="28"/>
          <w:szCs w:val="24"/>
          <w:lang w:eastAsia="ru-RU"/>
        </w:rPr>
        <w:t>о</w:t>
      </w:r>
      <w:r>
        <w:rPr>
          <w:rFonts w:eastAsia="Times New Roman" w:cs="Times New Roman"/>
          <w:b/>
          <w:bCs/>
          <w:sz w:val="28"/>
          <w:szCs w:val="24"/>
          <w:lang w:eastAsia="ru-RU"/>
        </w:rPr>
        <w:t>б</w:t>
      </w:r>
      <w:r w:rsidRPr="00BC64E3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8"/>
          <w:szCs w:val="24"/>
          <w:lang w:eastAsia="ru-RU"/>
        </w:rPr>
        <w:t>учебно-тематическом планировании образовательных программ</w:t>
      </w:r>
      <w:r w:rsidRPr="00BC64E3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</w:t>
      </w:r>
    </w:p>
    <w:p w:rsidR="00BC64E3" w:rsidRPr="00BC64E3" w:rsidRDefault="00BC64E3" w:rsidP="00BC64E3">
      <w:pPr>
        <w:jc w:val="center"/>
        <w:rPr>
          <w:rFonts w:eastAsia="Times New Roman" w:cs="Times New Roman"/>
          <w:b/>
          <w:bCs/>
          <w:sz w:val="28"/>
          <w:szCs w:val="24"/>
          <w:lang w:eastAsia="ru-RU"/>
        </w:rPr>
      </w:pPr>
      <w:r w:rsidRPr="00BC64E3">
        <w:rPr>
          <w:rFonts w:eastAsia="Times New Roman" w:cs="Times New Roman"/>
          <w:b/>
          <w:bCs/>
          <w:sz w:val="28"/>
          <w:szCs w:val="24"/>
          <w:lang w:eastAsia="ru-RU"/>
        </w:rPr>
        <w:t>МБОУ ДОД ДЭКОЦ «Лылынг союм»</w:t>
      </w:r>
    </w:p>
    <w:p w:rsidR="00BC64E3" w:rsidRPr="00BC64E3" w:rsidRDefault="00BC64E3" w:rsidP="00BC64E3">
      <w:pPr>
        <w:rPr>
          <w:rFonts w:eastAsia="Times New Roman" w:cs="Times New Roman"/>
          <w:szCs w:val="24"/>
          <w:lang w:eastAsia="ru-RU"/>
        </w:rPr>
      </w:pPr>
    </w:p>
    <w:p w:rsidR="00BC64E3" w:rsidRPr="00BC64E3" w:rsidRDefault="00BC64E3" w:rsidP="00BC64E3">
      <w:pPr>
        <w:jc w:val="center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b/>
          <w:bCs/>
          <w:szCs w:val="24"/>
          <w:lang w:eastAsia="ru-RU"/>
        </w:rPr>
        <w:t>1</w:t>
      </w:r>
      <w:r w:rsidRPr="00BC64E3">
        <w:rPr>
          <w:rFonts w:eastAsia="Times New Roman" w:cs="Times New Roman"/>
          <w:b/>
          <w:bCs/>
          <w:szCs w:val="24"/>
          <w:lang w:eastAsia="ru-RU"/>
        </w:rPr>
        <w:t>. Общие положения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1.1.</w:t>
      </w:r>
      <w:r w:rsidRPr="00BC64E3">
        <w:rPr>
          <w:rFonts w:eastAsia="Times New Roman" w:cs="Times New Roman"/>
          <w:szCs w:val="24"/>
          <w:lang w:eastAsia="ru-RU"/>
        </w:rPr>
        <w:t xml:space="preserve"> Положение о</w:t>
      </w:r>
      <w:r>
        <w:rPr>
          <w:rFonts w:eastAsia="Times New Roman" w:cs="Times New Roman"/>
          <w:szCs w:val="24"/>
          <w:lang w:eastAsia="ru-RU"/>
        </w:rPr>
        <w:t>б</w:t>
      </w:r>
      <w:r w:rsidRPr="00BC64E3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-тематическом планировании </w:t>
      </w:r>
      <w:r>
        <w:rPr>
          <w:rFonts w:eastAsia="Times New Roman" w:cs="Times New Roman"/>
          <w:szCs w:val="24"/>
          <w:lang w:eastAsia="ru-RU"/>
        </w:rPr>
        <w:t>образовательных</w:t>
      </w:r>
      <w:r w:rsidRPr="00BC64E3">
        <w:rPr>
          <w:rFonts w:eastAsia="Times New Roman" w:cs="Times New Roman"/>
          <w:szCs w:val="24"/>
          <w:lang w:eastAsia="ru-RU"/>
        </w:rPr>
        <w:t xml:space="preserve"> программ </w:t>
      </w:r>
      <w:r>
        <w:rPr>
          <w:rFonts w:eastAsia="Times New Roman" w:cs="Times New Roman"/>
          <w:szCs w:val="24"/>
          <w:lang w:eastAsia="ru-RU"/>
        </w:rPr>
        <w:t>МБОУ ДОД ДЭКОЦ «Лылынг союм»</w:t>
      </w:r>
      <w:r w:rsidRPr="00BC64E3">
        <w:rPr>
          <w:rFonts w:eastAsia="Times New Roman" w:cs="Times New Roman"/>
          <w:szCs w:val="24"/>
          <w:lang w:eastAsia="ru-RU"/>
        </w:rPr>
        <w:t xml:space="preserve"> разработано в соответствии с Законом Российской Федерации «Об образовании»; Типовым положением </w:t>
      </w:r>
      <w:r>
        <w:rPr>
          <w:rFonts w:eastAsia="Times New Roman" w:cs="Times New Roman"/>
          <w:szCs w:val="24"/>
          <w:lang w:eastAsia="ru-RU"/>
        </w:rPr>
        <w:t xml:space="preserve">учреждений дополнительного образования, </w:t>
      </w:r>
      <w:r w:rsidRPr="00BC64E3">
        <w:rPr>
          <w:rFonts w:eastAsia="Times New Roman" w:cs="Times New Roman"/>
          <w:szCs w:val="24"/>
          <w:lang w:eastAsia="ru-RU"/>
        </w:rPr>
        <w:t xml:space="preserve">Уставом </w:t>
      </w:r>
      <w:r>
        <w:rPr>
          <w:rFonts w:eastAsia="Times New Roman" w:cs="Times New Roman"/>
          <w:szCs w:val="24"/>
          <w:lang w:eastAsia="ru-RU"/>
        </w:rPr>
        <w:t>учреждения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1.2.</w:t>
      </w:r>
      <w:r w:rsidRPr="00BC64E3">
        <w:rPr>
          <w:rFonts w:eastAsia="Times New Roman" w:cs="Times New Roman"/>
          <w:szCs w:val="24"/>
          <w:lang w:eastAsia="ru-RU"/>
        </w:rPr>
        <w:t xml:space="preserve"> Настоящее положение определяет структуру, содержание, порядок и сроки рассмотрения </w:t>
      </w:r>
      <w:r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-тематического планирования </w:t>
      </w:r>
      <w:r>
        <w:rPr>
          <w:rFonts w:eastAsia="Times New Roman" w:cs="Times New Roman"/>
          <w:szCs w:val="24"/>
          <w:lang w:eastAsia="ru-RU"/>
        </w:rPr>
        <w:t xml:space="preserve">образовательных </w:t>
      </w:r>
      <w:r w:rsidRPr="00BC64E3">
        <w:rPr>
          <w:rFonts w:eastAsia="Times New Roman" w:cs="Times New Roman"/>
          <w:szCs w:val="24"/>
          <w:lang w:eastAsia="ru-RU"/>
        </w:rPr>
        <w:t>программ.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1.3. 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-тематическое планирование </w:t>
      </w:r>
      <w:r>
        <w:rPr>
          <w:rFonts w:eastAsia="Times New Roman" w:cs="Times New Roman"/>
          <w:szCs w:val="24"/>
          <w:lang w:eastAsia="ru-RU"/>
        </w:rPr>
        <w:t>образовательных программ</w:t>
      </w:r>
      <w:r w:rsidRPr="00BC64E3">
        <w:rPr>
          <w:rFonts w:eastAsia="Times New Roman" w:cs="Times New Roman"/>
          <w:szCs w:val="24"/>
          <w:lang w:eastAsia="ru-RU"/>
        </w:rPr>
        <w:t xml:space="preserve"> (далее – </w:t>
      </w:r>
      <w:r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-тематическое планирование) – это нормативно-управленческий документ </w:t>
      </w:r>
      <w:proofErr w:type="gramStart"/>
      <w:r w:rsidRPr="00BC64E3">
        <w:rPr>
          <w:rFonts w:eastAsia="Times New Roman" w:cs="Times New Roman"/>
          <w:szCs w:val="24"/>
          <w:lang w:eastAsia="ru-RU"/>
        </w:rPr>
        <w:t>педагога</w:t>
      </w:r>
      <w:proofErr w:type="gramEnd"/>
      <w:r w:rsidRPr="00BC64E3">
        <w:rPr>
          <w:rFonts w:eastAsia="Times New Roman" w:cs="Times New Roman"/>
          <w:szCs w:val="24"/>
          <w:lang w:eastAsia="ru-RU"/>
        </w:rPr>
        <w:t xml:space="preserve"> который составляется с учетом особенностей </w:t>
      </w:r>
      <w:r>
        <w:rPr>
          <w:rFonts w:eastAsia="Times New Roman" w:cs="Times New Roman"/>
          <w:szCs w:val="24"/>
          <w:lang w:eastAsia="ru-RU"/>
        </w:rPr>
        <w:t>образовательной программы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1.4. 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-тематическое планирование – индивидуальный инструмент педагога, в котором он определяет наиболее оптимальные и эффективные для определенной учебной группы содержание, формы, методы и приемы организации образовательного процесса с целью получения результата, соответствующего требованиям дополнительного образования. При составлении </w:t>
      </w:r>
      <w:r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-тематического планирования учитываются целевые ориентиры и ценностные основания деятельности </w:t>
      </w:r>
      <w:r>
        <w:rPr>
          <w:rFonts w:eastAsia="Times New Roman" w:cs="Times New Roman"/>
          <w:szCs w:val="24"/>
          <w:lang w:eastAsia="ru-RU"/>
        </w:rPr>
        <w:t>МБОУ ДОД ДЭКОЦ «Лылынг союм»</w:t>
      </w:r>
      <w:r w:rsidRPr="00BC64E3">
        <w:rPr>
          <w:rFonts w:eastAsia="Times New Roman" w:cs="Times New Roman"/>
          <w:szCs w:val="24"/>
          <w:lang w:eastAsia="ru-RU"/>
        </w:rPr>
        <w:t>, уровень способностей обучающихся, качество учебных достижений, образовательные потребности, возможности педагога, состояние учебно-методического и материально-технического обеспечения образовательного учреждения.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1.5. </w:t>
      </w:r>
      <w:r>
        <w:rPr>
          <w:rFonts w:eastAsia="Times New Roman" w:cs="Times New Roman"/>
          <w:szCs w:val="24"/>
          <w:lang w:eastAsia="ru-RU"/>
        </w:rPr>
        <w:t>Учебн</w:t>
      </w:r>
      <w:r w:rsidRPr="00BC64E3">
        <w:rPr>
          <w:rFonts w:eastAsia="Times New Roman" w:cs="Times New Roman"/>
          <w:szCs w:val="24"/>
          <w:lang w:eastAsia="ru-RU"/>
        </w:rPr>
        <w:t xml:space="preserve">о-тематическое планирование </w:t>
      </w:r>
      <w:r>
        <w:rPr>
          <w:rFonts w:eastAsia="Times New Roman" w:cs="Times New Roman"/>
          <w:szCs w:val="24"/>
          <w:lang w:eastAsia="ru-RU"/>
        </w:rPr>
        <w:t xml:space="preserve">образовательных </w:t>
      </w:r>
      <w:r w:rsidRPr="00BC64E3">
        <w:rPr>
          <w:rFonts w:eastAsia="Times New Roman" w:cs="Times New Roman"/>
          <w:szCs w:val="24"/>
          <w:lang w:eastAsia="ru-RU"/>
        </w:rPr>
        <w:t xml:space="preserve">программ является составной частью учебного плана </w:t>
      </w:r>
      <w:r>
        <w:rPr>
          <w:rFonts w:eastAsia="Times New Roman" w:cs="Times New Roman"/>
          <w:szCs w:val="24"/>
          <w:lang w:eastAsia="ru-RU"/>
        </w:rPr>
        <w:t>МБОУ ДОД ДЭКОЦ «Лылынг союм»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1.6. Один экземпляр </w:t>
      </w:r>
      <w:r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>-тематического планирования хранится у замести</w:t>
      </w:r>
      <w:r>
        <w:rPr>
          <w:rFonts w:eastAsia="Times New Roman" w:cs="Times New Roman"/>
          <w:szCs w:val="24"/>
          <w:lang w:eastAsia="ru-RU"/>
        </w:rPr>
        <w:t>теля директора по УВР</w:t>
      </w:r>
      <w:r w:rsidRPr="00BC64E3">
        <w:rPr>
          <w:rFonts w:eastAsia="Times New Roman" w:cs="Times New Roman"/>
          <w:szCs w:val="24"/>
          <w:lang w:eastAsia="ru-RU"/>
        </w:rPr>
        <w:t>, другой находится у педагога.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1.7. У заместителя директора по УВР </w:t>
      </w:r>
      <w:r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>-тематическое планирование хранится в течение 1 года.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1.8. Настоящее Положение может быть изменено и дополнено в соответствии с приказом МБОУ </w:t>
      </w:r>
      <w:r>
        <w:rPr>
          <w:rFonts w:eastAsia="Times New Roman" w:cs="Times New Roman"/>
          <w:szCs w:val="24"/>
          <w:lang w:eastAsia="ru-RU"/>
        </w:rPr>
        <w:t>ДОД ДЭКОЦ «Лылынг союм»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  </w:t>
      </w:r>
    </w:p>
    <w:p w:rsidR="00BC64E3" w:rsidRPr="00BC64E3" w:rsidRDefault="00BC64E3" w:rsidP="00BC64E3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2</w:t>
      </w:r>
      <w:r w:rsidRPr="00BC64E3">
        <w:rPr>
          <w:rFonts w:eastAsia="Times New Roman" w:cs="Times New Roman"/>
          <w:b/>
          <w:bCs/>
          <w:szCs w:val="24"/>
          <w:lang w:eastAsia="ru-RU"/>
        </w:rPr>
        <w:t xml:space="preserve">. Порядок разработки и утверждения </w:t>
      </w:r>
      <w:r>
        <w:rPr>
          <w:rFonts w:eastAsia="Times New Roman" w:cs="Times New Roman"/>
          <w:b/>
          <w:bCs/>
          <w:szCs w:val="24"/>
          <w:lang w:eastAsia="ru-RU"/>
        </w:rPr>
        <w:t>учебно-тематических планов.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lastRenderedPageBreak/>
        <w:t xml:space="preserve">2.1.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>-тематическое планиро</w:t>
      </w:r>
      <w:r w:rsidR="00CC61AE">
        <w:rPr>
          <w:rFonts w:eastAsia="Times New Roman" w:cs="Times New Roman"/>
          <w:szCs w:val="24"/>
          <w:lang w:eastAsia="ru-RU"/>
        </w:rPr>
        <w:t>вание разрабатывается педагогом</w:t>
      </w:r>
      <w:r w:rsidRPr="00BC64E3">
        <w:rPr>
          <w:rFonts w:eastAsia="Times New Roman" w:cs="Times New Roman"/>
          <w:szCs w:val="24"/>
          <w:lang w:eastAsia="ru-RU"/>
        </w:rPr>
        <w:t xml:space="preserve"> для каждой группы по всем реализуемым </w:t>
      </w:r>
      <w:r w:rsidR="00CC61AE">
        <w:rPr>
          <w:rFonts w:eastAsia="Times New Roman" w:cs="Times New Roman"/>
          <w:szCs w:val="24"/>
          <w:lang w:eastAsia="ru-RU"/>
        </w:rPr>
        <w:t>образовательным</w:t>
      </w:r>
      <w:r w:rsidRPr="00BC64E3">
        <w:rPr>
          <w:rFonts w:eastAsia="Times New Roman" w:cs="Times New Roman"/>
          <w:szCs w:val="24"/>
          <w:lang w:eastAsia="ru-RU"/>
        </w:rPr>
        <w:t xml:space="preserve"> программам.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2.2.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-тематическое планирование рассматривается на заседании </w:t>
      </w:r>
      <w:r w:rsidR="00CC61AE">
        <w:rPr>
          <w:rFonts w:eastAsia="Times New Roman" w:cs="Times New Roman"/>
          <w:szCs w:val="24"/>
          <w:lang w:eastAsia="ru-RU"/>
        </w:rPr>
        <w:t>педагогического совета</w:t>
      </w:r>
      <w:r w:rsidRPr="00BC64E3">
        <w:rPr>
          <w:rFonts w:eastAsia="Times New Roman" w:cs="Times New Roman"/>
          <w:szCs w:val="24"/>
          <w:lang w:eastAsia="ru-RU"/>
        </w:rPr>
        <w:t xml:space="preserve"> на предмет соответствия структуры и содержания планирования установленным требованиям. Результаты рассмотрения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-тематического планирования фиксируются в протоколе </w:t>
      </w:r>
      <w:r w:rsidR="00CC61AE">
        <w:rPr>
          <w:rFonts w:eastAsia="Times New Roman" w:cs="Times New Roman"/>
          <w:szCs w:val="24"/>
          <w:lang w:eastAsia="ru-RU"/>
        </w:rPr>
        <w:t>педагогического совета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2.3. При несоответствии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-тематического планирования  установленным требованиям, оно возвращается на доработку с указанием замечаний и предложений по его корректировке. Переработанное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-тематическое планирование повторно представляется на рассмотрение </w:t>
      </w:r>
      <w:r w:rsidR="00CC61AE">
        <w:rPr>
          <w:rFonts w:eastAsia="Times New Roman" w:cs="Times New Roman"/>
          <w:szCs w:val="24"/>
          <w:lang w:eastAsia="ru-RU"/>
        </w:rPr>
        <w:t>педагогического совета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2.</w:t>
      </w:r>
      <w:r w:rsidR="00CC61AE">
        <w:rPr>
          <w:rFonts w:eastAsia="Times New Roman" w:cs="Times New Roman"/>
          <w:szCs w:val="24"/>
          <w:lang w:eastAsia="ru-RU"/>
        </w:rPr>
        <w:t>4</w:t>
      </w:r>
      <w:r w:rsidRPr="00BC64E3">
        <w:rPr>
          <w:rFonts w:eastAsia="Times New Roman" w:cs="Times New Roman"/>
          <w:szCs w:val="24"/>
          <w:lang w:eastAsia="ru-RU"/>
        </w:rPr>
        <w:t xml:space="preserve">. Все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 xml:space="preserve">-тематические планы рассматриваются на </w:t>
      </w:r>
      <w:r w:rsidR="00CC61AE">
        <w:rPr>
          <w:rFonts w:eastAsia="Times New Roman" w:cs="Times New Roman"/>
          <w:szCs w:val="24"/>
          <w:lang w:eastAsia="ru-RU"/>
        </w:rPr>
        <w:t>педагогическом</w:t>
      </w:r>
      <w:r w:rsidRPr="00BC64E3">
        <w:rPr>
          <w:rFonts w:eastAsia="Times New Roman" w:cs="Times New Roman"/>
          <w:szCs w:val="24"/>
          <w:lang w:eastAsia="ru-RU"/>
        </w:rPr>
        <w:t xml:space="preserve"> совете с целью определения соответствия с учебным и учебно-тематическим планами реализуемых программ, после чего утверждаются </w:t>
      </w:r>
      <w:r w:rsidR="00CC61AE">
        <w:rPr>
          <w:rFonts w:eastAsia="Times New Roman" w:cs="Times New Roman"/>
          <w:szCs w:val="24"/>
          <w:lang w:eastAsia="ru-RU"/>
        </w:rPr>
        <w:t>руководителем и согласовываются заместителем директора</w:t>
      </w:r>
      <w:r w:rsidRPr="00BC64E3">
        <w:rPr>
          <w:rFonts w:eastAsia="Times New Roman" w:cs="Times New Roman"/>
          <w:szCs w:val="24"/>
          <w:lang w:eastAsia="ru-RU"/>
        </w:rPr>
        <w:t>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2.</w:t>
      </w:r>
      <w:r w:rsidR="00CC61AE">
        <w:rPr>
          <w:rFonts w:eastAsia="Times New Roman" w:cs="Times New Roman"/>
          <w:szCs w:val="24"/>
          <w:lang w:eastAsia="ru-RU"/>
        </w:rPr>
        <w:t>5</w:t>
      </w:r>
      <w:r w:rsidRPr="00BC64E3">
        <w:rPr>
          <w:rFonts w:eastAsia="Times New Roman" w:cs="Times New Roman"/>
          <w:szCs w:val="24"/>
          <w:lang w:eastAsia="ru-RU"/>
        </w:rPr>
        <w:t xml:space="preserve">. Сроки рассмотрения </w:t>
      </w:r>
      <w:r w:rsidR="00CC61AE">
        <w:rPr>
          <w:rFonts w:eastAsia="Times New Roman" w:cs="Times New Roman"/>
          <w:szCs w:val="24"/>
          <w:lang w:eastAsia="ru-RU"/>
        </w:rPr>
        <w:t>учебно</w:t>
      </w:r>
      <w:r w:rsidRPr="00BC64E3">
        <w:rPr>
          <w:rFonts w:eastAsia="Times New Roman" w:cs="Times New Roman"/>
          <w:szCs w:val="24"/>
          <w:lang w:eastAsia="ru-RU"/>
        </w:rPr>
        <w:t>-тематических планов учебных программ: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- рассмотрение на заседаниях </w:t>
      </w:r>
      <w:r w:rsidR="00CC61AE">
        <w:rPr>
          <w:rFonts w:eastAsia="Times New Roman" w:cs="Times New Roman"/>
          <w:szCs w:val="24"/>
          <w:lang w:eastAsia="ru-RU"/>
        </w:rPr>
        <w:t>педагогического</w:t>
      </w:r>
      <w:r w:rsidRPr="00BC64E3">
        <w:rPr>
          <w:rFonts w:eastAsia="Times New Roman" w:cs="Times New Roman"/>
          <w:szCs w:val="24"/>
          <w:lang w:eastAsia="ru-RU"/>
        </w:rPr>
        <w:t xml:space="preserve"> </w:t>
      </w:r>
      <w:r w:rsidR="00CC61AE">
        <w:rPr>
          <w:rFonts w:eastAsia="Times New Roman" w:cs="Times New Roman"/>
          <w:szCs w:val="24"/>
          <w:lang w:eastAsia="ru-RU"/>
        </w:rPr>
        <w:t>совета – до начала учебного года;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- утверждение </w:t>
      </w:r>
      <w:r w:rsidR="00CC61AE">
        <w:rPr>
          <w:rFonts w:eastAsia="Times New Roman" w:cs="Times New Roman"/>
          <w:szCs w:val="24"/>
          <w:lang w:eastAsia="ru-RU"/>
        </w:rPr>
        <w:t>и согласование</w:t>
      </w:r>
      <w:r w:rsidRPr="00BC64E3">
        <w:rPr>
          <w:rFonts w:eastAsia="Times New Roman" w:cs="Times New Roman"/>
          <w:szCs w:val="24"/>
          <w:lang w:eastAsia="ru-RU"/>
        </w:rPr>
        <w:t xml:space="preserve"> – в течение первой недели учебного года.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  </w:t>
      </w:r>
    </w:p>
    <w:p w:rsidR="00BC64E3" w:rsidRPr="00BC64E3" w:rsidRDefault="00CC61AE" w:rsidP="00CC61AE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3</w:t>
      </w:r>
      <w:r w:rsidR="00BC64E3" w:rsidRPr="00BC64E3">
        <w:rPr>
          <w:rFonts w:eastAsia="Times New Roman" w:cs="Times New Roman"/>
          <w:b/>
          <w:bCs/>
          <w:szCs w:val="24"/>
          <w:lang w:eastAsia="ru-RU"/>
        </w:rPr>
        <w:t>. Структура календарно-тематического планирования учебной программы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3.1. Календарно-тематическое планирование включает следующие обязательные разделы: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bCs/>
          <w:iCs/>
          <w:szCs w:val="24"/>
          <w:lang w:eastAsia="ru-RU"/>
        </w:rPr>
        <w:t>Титульный лист: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- наименование образовательного учреждения;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- грифы </w:t>
      </w:r>
      <w:r w:rsidR="00CC61AE">
        <w:rPr>
          <w:rFonts w:eastAsia="Times New Roman" w:cs="Times New Roman"/>
          <w:szCs w:val="24"/>
          <w:lang w:eastAsia="ru-RU"/>
        </w:rPr>
        <w:t>утверждения руководителем и согласования заместителя директора по УВР;</w:t>
      </w:r>
    </w:p>
    <w:p w:rsidR="00CC61AE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- </w:t>
      </w:r>
      <w:r w:rsidR="00CC61AE">
        <w:rPr>
          <w:rFonts w:eastAsia="Times New Roman" w:cs="Times New Roman"/>
          <w:szCs w:val="24"/>
          <w:lang w:eastAsia="ru-RU"/>
        </w:rPr>
        <w:t>н</w:t>
      </w:r>
      <w:r w:rsidRPr="00BC64E3">
        <w:rPr>
          <w:rFonts w:eastAsia="Times New Roman" w:cs="Times New Roman"/>
          <w:szCs w:val="24"/>
          <w:lang w:eastAsia="ru-RU"/>
        </w:rPr>
        <w:t xml:space="preserve">аименование </w:t>
      </w:r>
      <w:r w:rsidR="00CC61AE">
        <w:rPr>
          <w:rFonts w:eastAsia="Times New Roman" w:cs="Times New Roman"/>
          <w:szCs w:val="24"/>
          <w:lang w:eastAsia="ru-RU"/>
        </w:rPr>
        <w:t>учебно-тематического планирования и учебного года;</w:t>
      </w:r>
    </w:p>
    <w:p w:rsidR="00CC61AE" w:rsidRDefault="00CC61AE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наименование образовательной программы;</w:t>
      </w:r>
    </w:p>
    <w:p w:rsid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>-</w:t>
      </w:r>
      <w:r w:rsidR="00CC61AE">
        <w:rPr>
          <w:rFonts w:eastAsia="Times New Roman" w:cs="Times New Roman"/>
          <w:szCs w:val="24"/>
          <w:lang w:eastAsia="ru-RU"/>
        </w:rPr>
        <w:t xml:space="preserve"> ФИО педагога;</w:t>
      </w:r>
    </w:p>
    <w:p w:rsidR="00CC61AE" w:rsidRPr="00BC64E3" w:rsidRDefault="00CC61AE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- срок обучения;</w:t>
      </w:r>
    </w:p>
    <w:p w:rsidR="00BC64E3" w:rsidRPr="00BC64E3" w:rsidRDefault="00BC64E3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C64E3">
        <w:rPr>
          <w:rFonts w:eastAsia="Times New Roman" w:cs="Times New Roman"/>
          <w:szCs w:val="24"/>
          <w:lang w:eastAsia="ru-RU"/>
        </w:rPr>
        <w:t xml:space="preserve">- </w:t>
      </w:r>
      <w:r w:rsidR="00CC61AE">
        <w:rPr>
          <w:rFonts w:eastAsia="Times New Roman" w:cs="Times New Roman"/>
          <w:szCs w:val="24"/>
          <w:lang w:eastAsia="ru-RU"/>
        </w:rPr>
        <w:t>форма занятия.</w:t>
      </w:r>
    </w:p>
    <w:p w:rsidR="00BC64E3" w:rsidRDefault="00BF297C" w:rsidP="00BC64E3">
      <w:pPr>
        <w:ind w:firstLine="567"/>
        <w:jc w:val="both"/>
        <w:rPr>
          <w:rFonts w:eastAsia="Times New Roman" w:cs="Times New Roman"/>
          <w:bCs/>
          <w:iCs/>
          <w:szCs w:val="24"/>
          <w:lang w:eastAsia="ru-RU"/>
        </w:rPr>
      </w:pPr>
      <w:r>
        <w:rPr>
          <w:rFonts w:eastAsia="Times New Roman" w:cs="Times New Roman"/>
          <w:bCs/>
          <w:iCs/>
          <w:szCs w:val="24"/>
          <w:lang w:eastAsia="ru-RU"/>
        </w:rPr>
        <w:t xml:space="preserve">3.2. </w:t>
      </w:r>
      <w:r w:rsidR="00CC61AE">
        <w:rPr>
          <w:rFonts w:eastAsia="Times New Roman" w:cs="Times New Roman"/>
          <w:bCs/>
          <w:iCs/>
          <w:szCs w:val="24"/>
          <w:lang w:eastAsia="ru-RU"/>
        </w:rPr>
        <w:t>Примерное у</w:t>
      </w:r>
      <w:r w:rsidR="00CC61AE" w:rsidRPr="00CC61AE">
        <w:rPr>
          <w:rFonts w:eastAsia="Times New Roman" w:cs="Times New Roman"/>
          <w:bCs/>
          <w:iCs/>
          <w:szCs w:val="24"/>
          <w:lang w:eastAsia="ru-RU"/>
        </w:rPr>
        <w:t>чебн</w:t>
      </w:r>
      <w:r w:rsidR="00BC64E3" w:rsidRPr="00BC64E3">
        <w:rPr>
          <w:rFonts w:eastAsia="Times New Roman" w:cs="Times New Roman"/>
          <w:bCs/>
          <w:iCs/>
          <w:szCs w:val="24"/>
          <w:lang w:eastAsia="ru-RU"/>
        </w:rPr>
        <w:t>о-тематическое планирование по форме</w:t>
      </w:r>
      <w:r w:rsidR="00CC61AE" w:rsidRPr="00CC61AE">
        <w:rPr>
          <w:rFonts w:eastAsia="Times New Roman" w:cs="Times New Roman"/>
          <w:bCs/>
          <w:iCs/>
          <w:szCs w:val="24"/>
          <w:lang w:eastAsia="ru-RU"/>
        </w:rPr>
        <w:t>:</w:t>
      </w:r>
    </w:p>
    <w:p w:rsidR="00CC61AE" w:rsidRPr="00CC61AE" w:rsidRDefault="00CC61AE" w:rsidP="00CC61AE">
      <w:pPr>
        <w:rPr>
          <w:rFonts w:eastAsia="Calibri" w:cs="Times New Roman"/>
          <w:sz w:val="28"/>
          <w:szCs w:val="28"/>
          <w:u w:val="single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016"/>
        <w:gridCol w:w="1276"/>
        <w:gridCol w:w="992"/>
        <w:gridCol w:w="709"/>
        <w:gridCol w:w="708"/>
        <w:gridCol w:w="709"/>
        <w:gridCol w:w="1134"/>
        <w:gridCol w:w="992"/>
        <w:gridCol w:w="1134"/>
        <w:gridCol w:w="567"/>
      </w:tblGrid>
      <w:tr w:rsidR="00BF297C" w:rsidRPr="00CC61AE" w:rsidTr="00BF297C">
        <w:tc>
          <w:tcPr>
            <w:tcW w:w="510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№</w:t>
            </w:r>
          </w:p>
        </w:tc>
        <w:tc>
          <w:tcPr>
            <w:tcW w:w="1016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Темы</w:t>
            </w:r>
          </w:p>
        </w:tc>
        <w:tc>
          <w:tcPr>
            <w:tcW w:w="1276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Цели</w:t>
            </w:r>
          </w:p>
        </w:tc>
        <w:tc>
          <w:tcPr>
            <w:tcW w:w="992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Задачи</w:t>
            </w:r>
          </w:p>
        </w:tc>
        <w:tc>
          <w:tcPr>
            <w:tcW w:w="2126" w:type="dxa"/>
            <w:gridSpan w:val="3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Опорные понятия</w:t>
            </w:r>
          </w:p>
        </w:tc>
        <w:tc>
          <w:tcPr>
            <w:tcW w:w="1134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Зрительный ряд</w:t>
            </w:r>
          </w:p>
        </w:tc>
        <w:tc>
          <w:tcPr>
            <w:tcW w:w="992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Литературный ряд</w:t>
            </w:r>
          </w:p>
        </w:tc>
        <w:tc>
          <w:tcPr>
            <w:tcW w:w="1134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Оборудование и материалы</w:t>
            </w:r>
          </w:p>
        </w:tc>
        <w:tc>
          <w:tcPr>
            <w:tcW w:w="567" w:type="dxa"/>
            <w:vMerge w:val="restart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CC61AE">
              <w:rPr>
                <w:rFonts w:eastAsia="Calibri" w:cs="Times New Roman"/>
                <w:szCs w:val="24"/>
              </w:rPr>
              <w:t>Ча</w:t>
            </w:r>
            <w:proofErr w:type="spellEnd"/>
          </w:p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proofErr w:type="spellStart"/>
            <w:r w:rsidRPr="00CC61AE">
              <w:rPr>
                <w:rFonts w:eastAsia="Calibri" w:cs="Times New Roman"/>
                <w:szCs w:val="24"/>
              </w:rPr>
              <w:t>сы</w:t>
            </w:r>
            <w:proofErr w:type="spellEnd"/>
          </w:p>
        </w:tc>
      </w:tr>
      <w:tr w:rsidR="00BF297C" w:rsidRPr="00CC61AE" w:rsidTr="00BF297C">
        <w:tc>
          <w:tcPr>
            <w:tcW w:w="510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016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Рус.</w:t>
            </w:r>
          </w:p>
        </w:tc>
        <w:tc>
          <w:tcPr>
            <w:tcW w:w="708" w:type="dxa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Манс.</w:t>
            </w:r>
          </w:p>
        </w:tc>
        <w:tc>
          <w:tcPr>
            <w:tcW w:w="709" w:type="dxa"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Хант.</w:t>
            </w:r>
          </w:p>
        </w:tc>
        <w:tc>
          <w:tcPr>
            <w:tcW w:w="1134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992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1134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  <w:vMerge/>
          </w:tcPr>
          <w:p w:rsidR="00BF297C" w:rsidRPr="00CC61AE" w:rsidRDefault="00BF297C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  <w:tr w:rsidR="00BF297C" w:rsidRPr="00CC61AE" w:rsidTr="00BF297C">
        <w:tc>
          <w:tcPr>
            <w:tcW w:w="510" w:type="dxa"/>
          </w:tcPr>
          <w:p w:rsidR="00CC61AE" w:rsidRPr="00CC61AE" w:rsidRDefault="00CC61AE" w:rsidP="00CC61AE">
            <w:pPr>
              <w:jc w:val="center"/>
              <w:rPr>
                <w:rFonts w:eastAsia="Calibri" w:cs="Times New Roman"/>
                <w:szCs w:val="24"/>
              </w:rPr>
            </w:pPr>
            <w:r w:rsidRPr="00CC61AE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1016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276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92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08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709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134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992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1134" w:type="dxa"/>
          </w:tcPr>
          <w:p w:rsidR="00CC61AE" w:rsidRPr="00CC61AE" w:rsidRDefault="00CC61AE" w:rsidP="00CC61AE">
            <w:pPr>
              <w:rPr>
                <w:rFonts w:eastAsia="Calibri" w:cs="Times New Roman"/>
                <w:szCs w:val="24"/>
              </w:rPr>
            </w:pPr>
          </w:p>
        </w:tc>
        <w:tc>
          <w:tcPr>
            <w:tcW w:w="567" w:type="dxa"/>
          </w:tcPr>
          <w:p w:rsidR="00CC61AE" w:rsidRPr="00CC61AE" w:rsidRDefault="00CC61AE" w:rsidP="00CC61AE">
            <w:pPr>
              <w:jc w:val="center"/>
              <w:rPr>
                <w:rFonts w:eastAsia="Calibri" w:cs="Times New Roman"/>
                <w:szCs w:val="24"/>
              </w:rPr>
            </w:pPr>
          </w:p>
        </w:tc>
      </w:tr>
    </w:tbl>
    <w:p w:rsidR="00CC61AE" w:rsidRPr="00BC64E3" w:rsidRDefault="00CC61AE" w:rsidP="00BC64E3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sectPr w:rsidR="00CC61AE" w:rsidRPr="00BC64E3" w:rsidSect="00BF29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4E3"/>
    <w:rsid w:val="00BC64E3"/>
    <w:rsid w:val="00BF297C"/>
    <w:rsid w:val="00C31F99"/>
    <w:rsid w:val="00CC61AE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12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9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2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Лылынг союм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cp:lastPrinted>2013-02-27T16:04:00Z</cp:lastPrinted>
  <dcterms:created xsi:type="dcterms:W3CDTF">2013-02-27T15:35:00Z</dcterms:created>
  <dcterms:modified xsi:type="dcterms:W3CDTF">2013-02-27T16:13:00Z</dcterms:modified>
</cp:coreProperties>
</file>